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before="200" w:line="240" w:lineRule="auto"/>
        <w:jc w:val="left"/>
        <w:rPr>
          <w:rFonts w:ascii="Manrope" w:cs="Manrope" w:eastAsia="Manrope" w:hAnsi="Manrope"/>
          <w:i w:val="1"/>
          <w:iCs w:val="1"/>
          <w:sz w:val="26"/>
          <w:szCs w:val="26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34"/>
          <w:szCs w:val="34"/>
          <w:rtl w:val="0"/>
        </w:rPr>
        <w:t xml:space="preserve">Volunteer Opportunity: Board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left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br w:type="textWrapping"/>
      </w:r>
      <w:r w:rsidDel="00000000" w:rsidR="00000000" w:rsidRPr="00000000">
        <w:rPr>
          <w:rFonts w:ascii="Manrope" w:cs="Manrope" w:eastAsia="Manrope" w:hAnsi="Manrope"/>
          <w:rtl w:val="0"/>
        </w:rPr>
        <w:t xml:space="preserve">Are you inspired by land-based education for all youth? Are you ready for a leadership role? Do you want to support youth to create a more just and sustainable future? We’re looking for community members to join our board of directors!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left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jc w:val="left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Attend 5 online board meetings per year (2-3 hours, weekday evenings)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Volunteer an average of 5 hours per month, including board meetings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Participate in strategic planning and visioning (every 2-3 years)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Review and approve the annual budget, annual plan, and quarterly financial statements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Support with recruiting new board members and support succession planning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Attend the annual general meeting in July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Help to ensure EYA is meeting its legal obligations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Learn to facilitate board meetings, if you feel comfortable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Help reimagine what governance looks like for EYA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Conduct staff exit interviews, as required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Get to know EYA’s programs and act as an ambassador for our work in the community</w:t>
      </w:r>
    </w:p>
    <w:p w:rsidR="00000000" w:rsidDel="00000000" w:rsidP="00000000" w:rsidRDefault="00000000" w:rsidRPr="00000000" w14:paraId="00000010">
      <w:pPr>
        <w:pageBreakBefore w:val="0"/>
        <w:spacing w:line="276" w:lineRule="auto"/>
        <w:ind w:left="0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It’s an exciting time to join the EYA board. We are reimagining what governance looks like at EYA and decolonize how our board works. We’ve also maintained 50% BIPOC and 50% youth representation. We start each meeting with a check-in and land honouring with rotating facilitators. No prior experience on a board is necessary. We offer training and help you feel comfortable in your role as a board member. Board members are not required to make donations to EYA. </w:t>
      </w:r>
      <w:hyperlink r:id="rId6">
        <w:r w:rsidDel="00000000" w:rsidR="00000000" w:rsidRPr="00000000">
          <w:rPr>
            <w:rFonts w:ascii="Manrope" w:cs="Manrope" w:eastAsia="Manrope" w:hAnsi="Manrope"/>
            <w:color w:val="1155cc"/>
            <w:u w:val="single"/>
            <w:rtl w:val="0"/>
          </w:rPr>
          <w:t xml:space="preserve">Learn more about our current Board Members here</w:t>
        </w:r>
      </w:hyperlink>
      <w:r w:rsidDel="00000000" w:rsidR="00000000" w:rsidRPr="00000000">
        <w:rPr>
          <w:rFonts w:ascii="Manrope" w:cs="Manrope" w:eastAsia="Manrope" w:hAnsi="Manrop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Requirements &amp; Assets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ind w:left="720" w:hanging="36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Ready for a leadership role in your community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ind w:left="720" w:hanging="36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Able to commit to a 3-year board term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ind w:left="720" w:hanging="36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Able to respond promptly to emails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ind w:left="720" w:hanging="36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Able to attend online evening board meetings using Zoom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ind w:left="720" w:hanging="36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Available to attend occasional in-person meetings or events (1-3 times per year)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ind w:left="720" w:hanging="36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Able to work collaboratively with other directors and EYA staff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ind w:left="720" w:hanging="36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Clear and open communication skills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ind w:left="720" w:hanging="36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Personal values fit with EYA mission and culture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ind w:left="720" w:hanging="36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Satisfactory criminal record check, including vulnerable sector check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ind w:left="720" w:hanging="36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Past participant of EYA programs (asset)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ind w:left="720" w:hanging="36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Connections to local communities (asset)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ind w:left="720" w:hanging="36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Understanding of the legal duties of a board (asset)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ind w:left="720" w:hanging="36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Ability to read and analyze budgets and financial statements (asset)</w:t>
      </w:r>
    </w:p>
    <w:p w:rsidR="00000000" w:rsidDel="00000000" w:rsidP="00000000" w:rsidRDefault="00000000" w:rsidRPr="00000000" w14:paraId="00000021">
      <w:pPr>
        <w:pageBreakBefore w:val="0"/>
        <w:spacing w:line="276" w:lineRule="auto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76" w:lineRule="auto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EYA prioritizes applications from people from equity-denied communities. This includes folks who identify as Indigenous, Black, People of Colour, 2SLGBTQIA+, living with a disability, or experiencing other forms of oppression. We encourage you to self-identify in your application.</w:t>
      </w:r>
    </w:p>
    <w:p w:rsidR="00000000" w:rsidDel="00000000" w:rsidP="00000000" w:rsidRDefault="00000000" w:rsidRPr="00000000" w14:paraId="00000023">
      <w:pPr>
        <w:pageBreakBefore w:val="0"/>
        <w:spacing w:line="276" w:lineRule="auto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160" w:line="276" w:lineRule="auto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highlight w:val="white"/>
          <w:rtl w:val="0"/>
        </w:rPr>
        <w:t xml:space="preserve">About the organization</w:t>
        <w:br w:type="textWrapping"/>
      </w:r>
      <w:r w:rsidDel="00000000" w:rsidR="00000000" w:rsidRPr="00000000">
        <w:rPr>
          <w:rFonts w:ascii="Manrope" w:cs="Manrope" w:eastAsia="Manrope" w:hAnsi="Manrope"/>
          <w:rtl w:val="0"/>
        </w:rPr>
        <w:t xml:space="preserve">EYA empowers youth from equity-denied communities to become environmental stewards. We deliver land-based education and employment programs that braid Western and Indigenous perspectives. Our work recognizes the intersection of social and environmental injustice. You’ll be joining a team of caring, creative, fun, like-minded colleagues and an organization committed to decolonizing action. Find out more about our team and work: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 </w:t>
      </w:r>
      <w:hyperlink r:id="rId7">
        <w:r w:rsidDel="00000000" w:rsidR="00000000" w:rsidRPr="00000000">
          <w:rPr>
            <w:rFonts w:ascii="Manrope" w:cs="Manrope" w:eastAsia="Manrope" w:hAnsi="Manrope"/>
            <w:color w:val="1155cc"/>
            <w:u w:val="single"/>
            <w:rtl w:val="0"/>
          </w:rPr>
          <w:t xml:space="preserve">www.eya.ca</w:t>
        </w:r>
      </w:hyperlink>
      <w:r w:rsidDel="00000000" w:rsidR="00000000" w:rsidRPr="00000000">
        <w:rPr>
          <w:rFonts w:ascii="Manrope" w:cs="Manrope" w:eastAsia="Manrope" w:hAnsi="Manrope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rFonts w:ascii="Manrope" w:cs="Manrope" w:eastAsia="Manrope" w:hAnsi="Manrope"/>
          <w:rtl w:val="0"/>
        </w:rPr>
        <w:t xml:space="preserve">EYA operates on the unceded territory of the xʷməθkʷəy̓əm (Musqueam), 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səlilwətaɬ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 (Tsleil-Waututh), and Sḵwx̱wú7mesh (Squamish) people. Read our </w:t>
      </w:r>
      <w:hyperlink r:id="rId8">
        <w:r w:rsidDel="00000000" w:rsidR="00000000" w:rsidRPr="00000000">
          <w:rPr>
            <w:rFonts w:ascii="Manrope" w:cs="Manrope" w:eastAsia="Manrope" w:hAnsi="Manrope"/>
            <w:color w:val="1155cc"/>
            <w:u w:val="single"/>
            <w:rtl w:val="0"/>
          </w:rPr>
          <w:t xml:space="preserve">land honouring</w:t>
        </w:r>
      </w:hyperlink>
      <w:r w:rsidDel="00000000" w:rsidR="00000000" w:rsidRPr="00000000">
        <w:rPr>
          <w:rFonts w:ascii="Manrope" w:cs="Manrope" w:eastAsia="Manrope" w:hAnsi="Manrop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pageBreakBefore w:val="0"/>
        <w:spacing w:line="276" w:lineRule="auto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br w:type="textWrapping"/>
      </w: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How to Apply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160" w:line="276" w:lineRule="auto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E-mail a resume and cover letter to Carmen Wong, Co-Executive Director with “Board member application” in the subject line: carmen@eya.ca</w:t>
      </w:r>
    </w:p>
    <w:p w:rsidR="00000000" w:rsidDel="00000000" w:rsidP="00000000" w:rsidRDefault="00000000" w:rsidRPr="00000000" w14:paraId="00000027">
      <w:pPr>
        <w:pageBreakBefore w:val="0"/>
        <w:spacing w:line="276" w:lineRule="auto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The deadline to apply is </w:t>
      </w: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Wednesday, May 20th, or until filled. 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Applications will be reviewed on a rolling basis. Interviews will be scheduled in May and June.</w:t>
        <w:br w:type="textWrapping"/>
        <w:br w:type="textWrapping"/>
        <w:t xml:space="preserve">The interview will take about 30-45 minutes and will be held on Zoom. We’ll ask you a few questions about your experience and motivation for joining the EYA board. We'll also give you more information about our board, and answer any questions that you have.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5840" w:w="12240" w:orient="portrait"/>
      <w:pgMar w:bottom="810" w:top="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nrope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ageBreakBefore w:val="0"/>
      <w:spacing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ageBreakBefore w:val="0"/>
      <w:tabs>
        <w:tab w:val="center" w:leader="none" w:pos="4320"/>
        <w:tab w:val="right" w:leader="none" w:pos="8640"/>
      </w:tabs>
      <w:spacing w:before="648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ageBreakBefore w:val="0"/>
      <w:tabs>
        <w:tab w:val="center" w:leader="none" w:pos="4320"/>
        <w:tab w:val="right" w:leader="none" w:pos="8640"/>
      </w:tabs>
      <w:spacing w:before="648" w:line="240" w:lineRule="auto"/>
      <w:rPr/>
    </w:pPr>
    <w:r w:rsidDel="00000000" w:rsidR="00000000" w:rsidRPr="00000000">
      <w:rPr/>
      <w:drawing>
        <wp:inline distB="114300" distT="114300" distL="114300" distR="114300">
          <wp:extent cx="2138363" cy="572081"/>
          <wp:effectExtent b="0" l="0" r="0" t="0"/>
          <wp:docPr descr="eya logo" id="1" name="image1.png"/>
          <a:graphic>
            <a:graphicData uri="http://schemas.openxmlformats.org/drawingml/2006/picture">
              <pic:pic>
                <pic:nvPicPr>
                  <pic:cNvPr descr="eya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8363" cy="5720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eya.ca/our-team/" TargetMode="External"/><Relationship Id="rId7" Type="http://schemas.openxmlformats.org/officeDocument/2006/relationships/hyperlink" Target="http://www.eya.ca" TargetMode="External"/><Relationship Id="rId8" Type="http://schemas.openxmlformats.org/officeDocument/2006/relationships/hyperlink" Target="https://eya.ca/land-honourin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nrope-regular.ttf"/><Relationship Id="rId2" Type="http://schemas.openxmlformats.org/officeDocument/2006/relationships/font" Target="fonts/Manrope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